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671A82BD"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9E21FC">
        <w:rPr>
          <w:rFonts w:ascii="Times New Roman" w:hAnsi="Times New Roman"/>
          <w:b/>
          <w:lang w:val="es-ES"/>
        </w:rPr>
        <w:t>2</w:t>
      </w:r>
      <w:r w:rsidR="00B05DDD">
        <w:rPr>
          <w:rFonts w:ascii="Times New Roman" w:hAnsi="Times New Roman"/>
          <w:b/>
          <w:lang w:val="es-ES"/>
        </w:rPr>
        <w:t>7</w:t>
      </w:r>
      <w:r w:rsidR="009A1B6A">
        <w:rPr>
          <w:rFonts w:ascii="Times New Roman" w:hAnsi="Times New Roman"/>
          <w:b/>
          <w:lang w:val="es-ES"/>
        </w:rPr>
        <w:t xml:space="preserve"> DE NOVIEMBRE </w:t>
      </w:r>
      <w:r w:rsidR="00B05DDD">
        <w:rPr>
          <w:rFonts w:ascii="Times New Roman" w:hAnsi="Times New Roman"/>
          <w:b/>
          <w:lang w:val="es-ES"/>
        </w:rPr>
        <w:t xml:space="preserve">AL 3 DE DICIEMBRE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711AB1A7" w14:textId="77777777" w:rsidR="00B05DDD" w:rsidRDefault="000C1655" w:rsidP="00B05DDD">
      <w:pPr>
        <w:rPr>
          <w:rFonts w:ascii="Times New Roman" w:hAnsi="Times New Roman"/>
          <w:b/>
          <w:u w:val="single"/>
          <w:lang w:val="es-ES"/>
        </w:rPr>
      </w:pPr>
      <w:r>
        <w:rPr>
          <w:rFonts w:ascii="Times New Roman" w:hAnsi="Times New Roman"/>
          <w:b/>
          <w:u w:val="single"/>
          <w:lang w:val="es-ES"/>
        </w:rPr>
        <w:t xml:space="preserve">LUNES </w:t>
      </w:r>
      <w:r w:rsidR="009E21FC">
        <w:rPr>
          <w:rFonts w:ascii="Times New Roman" w:hAnsi="Times New Roman"/>
          <w:b/>
          <w:u w:val="single"/>
          <w:lang w:val="es-ES"/>
        </w:rPr>
        <w:t>2</w:t>
      </w:r>
      <w:r w:rsidR="00B05DDD">
        <w:rPr>
          <w:rFonts w:ascii="Times New Roman" w:hAnsi="Times New Roman"/>
          <w:b/>
          <w:u w:val="single"/>
          <w:lang w:val="es-ES"/>
        </w:rPr>
        <w:t>7</w:t>
      </w:r>
    </w:p>
    <w:p w14:paraId="1D3AB650" w14:textId="77777777" w:rsidR="00B05DDD" w:rsidRDefault="00B05DDD" w:rsidP="00B05DD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C6DA14E" w14:textId="77777777" w:rsidR="00B05DDD" w:rsidRDefault="00B05DDD" w:rsidP="00B05DD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4D20FA4" w14:textId="77777777" w:rsidR="00B05DDD" w:rsidRDefault="00B05DDD" w:rsidP="00B05D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39AEF7DF" w14:textId="77777777" w:rsidR="00B05DDD" w:rsidRDefault="00B05DDD" w:rsidP="00B05DDD">
      <w:pPr>
        <w:pStyle w:val="NormalWeb"/>
        <w:numPr>
          <w:ilvl w:val="0"/>
          <w:numId w:val="16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noviembre de 2023, de la Presidencia de la Agencia Estatal de Administración Tributaria, por la que se corrigen errores en la de 26 de octubre de 2023, por la que se convoca concurso para provisión de puestos de trabajo adscritos al Cuerpo Superior de Inspectores de Hacienda del Estado.</w:t>
      </w:r>
    </w:p>
    <w:p w14:paraId="0867F211" w14:textId="77777777" w:rsidR="00B05DDD" w:rsidRDefault="00000000" w:rsidP="00B05DDD">
      <w:pPr>
        <w:pStyle w:val="puntopdf"/>
        <w:numPr>
          <w:ilvl w:val="1"/>
          <w:numId w:val="164"/>
        </w:numPr>
        <w:shd w:val="clear" w:color="auto" w:fill="F8F8F8"/>
        <w:spacing w:before="0" w:after="0"/>
        <w:ind w:left="1680" w:right="240"/>
        <w:rPr>
          <w:rFonts w:ascii="Verdana" w:hAnsi="Verdana"/>
          <w:color w:val="000000"/>
          <w:sz w:val="22"/>
          <w:szCs w:val="22"/>
        </w:rPr>
      </w:pPr>
      <w:hyperlink r:id="rId10" w:tooltip="PDF firmado BOE-A-2023-24016" w:history="1">
        <w:r w:rsidR="00B05DDD">
          <w:rPr>
            <w:rStyle w:val="Hipervnculo"/>
            <w:rFonts w:ascii="Verdana" w:hAnsi="Verdana"/>
            <w:sz w:val="22"/>
            <w:szCs w:val="22"/>
          </w:rPr>
          <w:t>PDF (BOE-A-2023-24016 - 1 pág. - 194 KB)</w:t>
        </w:r>
      </w:hyperlink>
    </w:p>
    <w:p w14:paraId="1A6A4529" w14:textId="77777777" w:rsidR="00B05DDD" w:rsidRDefault="00000000" w:rsidP="00B05DDD">
      <w:pPr>
        <w:pStyle w:val="puntohtml"/>
        <w:numPr>
          <w:ilvl w:val="1"/>
          <w:numId w:val="164"/>
        </w:numPr>
        <w:shd w:val="clear" w:color="auto" w:fill="F8F8F8"/>
        <w:spacing w:before="0" w:after="0"/>
        <w:ind w:left="1680" w:right="240"/>
        <w:rPr>
          <w:rFonts w:ascii="Verdana" w:hAnsi="Verdana"/>
          <w:color w:val="000000"/>
          <w:sz w:val="22"/>
          <w:szCs w:val="22"/>
        </w:rPr>
      </w:pPr>
      <w:hyperlink r:id="rId11" w:tooltip="Versión HTML BOE-A-2023-24016" w:history="1">
        <w:r w:rsidR="00B05DDD">
          <w:rPr>
            <w:rStyle w:val="Hipervnculo"/>
            <w:rFonts w:ascii="Verdana" w:hAnsi="Verdana"/>
            <w:sz w:val="22"/>
            <w:szCs w:val="22"/>
          </w:rPr>
          <w:t>Otros formatos</w:t>
        </w:r>
      </w:hyperlink>
    </w:p>
    <w:p w14:paraId="5E2F6613" w14:textId="77777777" w:rsidR="0071501F" w:rsidRDefault="0071501F" w:rsidP="0071501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49D4B12" w14:textId="7C871AC6" w:rsidR="00B05DDD" w:rsidRDefault="00B05DDD" w:rsidP="00B05DD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F92D925" w14:textId="77777777" w:rsidR="00B05DDD" w:rsidRDefault="00B05DDD" w:rsidP="00B05D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5EFCD766" w14:textId="77777777" w:rsidR="00B05DDD" w:rsidRDefault="00B05DDD" w:rsidP="00B05DDD">
      <w:pPr>
        <w:pStyle w:val="NormalWeb"/>
        <w:numPr>
          <w:ilvl w:val="0"/>
          <w:numId w:val="1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noviembre de 2023, de la Secretaría General de Fondos Europeos, por la que se publica la modificación y prórroga para el año 2024 del Convenio con el Instituto de Nacional de Administración Pública, O.A., para el desarrollo de actuaciones formativas en materia de ejecución del Plan de Recuperación, Transformación y Resiliencia, financiado por la Unión Europea Next </w:t>
      </w:r>
      <w:proofErr w:type="spellStart"/>
      <w:r>
        <w:rPr>
          <w:rFonts w:ascii="Verdana" w:hAnsi="Verdana"/>
          <w:color w:val="000000"/>
          <w:sz w:val="21"/>
          <w:szCs w:val="21"/>
        </w:rPr>
        <w:t>Generation</w:t>
      </w:r>
      <w:proofErr w:type="spellEnd"/>
      <w:r>
        <w:rPr>
          <w:rFonts w:ascii="Verdana" w:hAnsi="Verdana"/>
          <w:color w:val="000000"/>
          <w:sz w:val="21"/>
          <w:szCs w:val="21"/>
        </w:rPr>
        <w:t xml:space="preserve"> EU.</w:t>
      </w:r>
    </w:p>
    <w:p w14:paraId="24E044B7" w14:textId="77777777" w:rsidR="00B05DDD" w:rsidRDefault="00000000" w:rsidP="00B05DDD">
      <w:pPr>
        <w:pStyle w:val="puntopdf"/>
        <w:numPr>
          <w:ilvl w:val="1"/>
          <w:numId w:val="166"/>
        </w:numPr>
        <w:shd w:val="clear" w:color="auto" w:fill="F8F8F8"/>
        <w:spacing w:before="0" w:after="0"/>
        <w:ind w:left="1680" w:right="240"/>
        <w:rPr>
          <w:rFonts w:ascii="Verdana" w:hAnsi="Verdana"/>
          <w:color w:val="000000"/>
          <w:sz w:val="22"/>
          <w:szCs w:val="22"/>
        </w:rPr>
      </w:pPr>
      <w:hyperlink r:id="rId12" w:tooltip="PDF firmado BOE-A-2023-24082" w:history="1">
        <w:r w:rsidR="00B05DDD">
          <w:rPr>
            <w:rStyle w:val="Hipervnculo"/>
            <w:rFonts w:ascii="Verdana" w:hAnsi="Verdana"/>
            <w:sz w:val="22"/>
            <w:szCs w:val="22"/>
          </w:rPr>
          <w:t>PDF (BOE-A-2023-24082 - 4 págs. - 208 KB)</w:t>
        </w:r>
      </w:hyperlink>
    </w:p>
    <w:p w14:paraId="3179DABA" w14:textId="77777777" w:rsidR="00B05DDD" w:rsidRDefault="00000000" w:rsidP="00B05DDD">
      <w:pPr>
        <w:pStyle w:val="puntohtml"/>
        <w:numPr>
          <w:ilvl w:val="1"/>
          <w:numId w:val="166"/>
        </w:numPr>
        <w:shd w:val="clear" w:color="auto" w:fill="F8F8F8"/>
        <w:spacing w:before="0" w:after="0"/>
        <w:ind w:left="1680" w:right="240"/>
        <w:rPr>
          <w:rFonts w:ascii="Verdana" w:hAnsi="Verdana"/>
          <w:color w:val="000000"/>
          <w:sz w:val="22"/>
          <w:szCs w:val="22"/>
        </w:rPr>
      </w:pPr>
      <w:hyperlink r:id="rId13" w:tooltip="Versión HTML BOE-A-2023-24082" w:history="1">
        <w:r w:rsidR="00B05DDD">
          <w:rPr>
            <w:rStyle w:val="Hipervnculo"/>
            <w:rFonts w:ascii="Verdana" w:hAnsi="Verdana"/>
            <w:sz w:val="22"/>
            <w:szCs w:val="22"/>
          </w:rPr>
          <w:t>Otros formatos</w:t>
        </w:r>
      </w:hyperlink>
    </w:p>
    <w:p w14:paraId="2AC8DB87" w14:textId="77777777" w:rsidR="00B05DDD" w:rsidRDefault="00B05DDD" w:rsidP="00B05DDD">
      <w:pPr>
        <w:pStyle w:val="NormalWeb"/>
        <w:numPr>
          <w:ilvl w:val="0"/>
          <w:numId w:val="1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noviembre de 2023, de la Secretaría General de Fondos Europeos, por la que se publica la prórroga para el año 2024 del Convenio con el Instituto de Estudios Fiscales, O.A., para el desarrollo de actuaciones formativas en materia de ejecución del Plan de Recuperación, Transformación y Resiliencia, financiado por la Unión Europea Next </w:t>
      </w:r>
      <w:proofErr w:type="spellStart"/>
      <w:r>
        <w:rPr>
          <w:rFonts w:ascii="Verdana" w:hAnsi="Verdana"/>
          <w:color w:val="000000"/>
          <w:sz w:val="21"/>
          <w:szCs w:val="21"/>
        </w:rPr>
        <w:t>Generation</w:t>
      </w:r>
      <w:proofErr w:type="spellEnd"/>
      <w:r>
        <w:rPr>
          <w:rFonts w:ascii="Verdana" w:hAnsi="Verdana"/>
          <w:color w:val="000000"/>
          <w:sz w:val="21"/>
          <w:szCs w:val="21"/>
        </w:rPr>
        <w:t xml:space="preserve"> EU.</w:t>
      </w:r>
    </w:p>
    <w:p w14:paraId="769A883B" w14:textId="77777777" w:rsidR="00B05DDD" w:rsidRDefault="00000000" w:rsidP="00B05DDD">
      <w:pPr>
        <w:pStyle w:val="puntopdf"/>
        <w:numPr>
          <w:ilvl w:val="1"/>
          <w:numId w:val="166"/>
        </w:numPr>
        <w:shd w:val="clear" w:color="auto" w:fill="F8F8F8"/>
        <w:spacing w:before="0" w:after="0"/>
        <w:ind w:left="1680" w:right="240"/>
        <w:rPr>
          <w:rFonts w:ascii="Verdana" w:hAnsi="Verdana"/>
          <w:color w:val="000000"/>
          <w:sz w:val="22"/>
          <w:szCs w:val="22"/>
        </w:rPr>
      </w:pPr>
      <w:hyperlink r:id="rId14" w:tooltip="PDF firmado BOE-A-2023-24083" w:history="1">
        <w:r w:rsidR="00B05DDD">
          <w:rPr>
            <w:rStyle w:val="Hipervnculo"/>
            <w:rFonts w:ascii="Verdana" w:hAnsi="Verdana"/>
            <w:sz w:val="22"/>
            <w:szCs w:val="22"/>
          </w:rPr>
          <w:t>PDF (BOE-A-2023-24083 - 3 págs. - 199 KB)</w:t>
        </w:r>
      </w:hyperlink>
    </w:p>
    <w:p w14:paraId="5C5C71BD" w14:textId="77777777" w:rsidR="00B05DDD" w:rsidRDefault="00000000" w:rsidP="00B05DDD">
      <w:pPr>
        <w:pStyle w:val="puntohtml"/>
        <w:numPr>
          <w:ilvl w:val="1"/>
          <w:numId w:val="166"/>
        </w:numPr>
        <w:shd w:val="clear" w:color="auto" w:fill="F8F8F8"/>
        <w:spacing w:before="0" w:after="0"/>
        <w:ind w:left="1680" w:right="240"/>
        <w:rPr>
          <w:rFonts w:ascii="Verdana" w:hAnsi="Verdana"/>
          <w:color w:val="000000"/>
          <w:sz w:val="22"/>
          <w:szCs w:val="22"/>
        </w:rPr>
      </w:pPr>
      <w:hyperlink r:id="rId15" w:tooltip="Versión HTML BOE-A-2023-24083" w:history="1">
        <w:r w:rsidR="00B05DDD">
          <w:rPr>
            <w:rStyle w:val="Hipervnculo"/>
            <w:rFonts w:ascii="Verdana" w:hAnsi="Verdana"/>
            <w:sz w:val="22"/>
            <w:szCs w:val="22"/>
          </w:rPr>
          <w:t>Otros formatos</w:t>
        </w:r>
      </w:hyperlink>
    </w:p>
    <w:p w14:paraId="1440CA4B" w14:textId="77777777" w:rsidR="00B05DDD" w:rsidRDefault="00B05DDD" w:rsidP="00B05DDD">
      <w:pPr>
        <w:rPr>
          <w:rFonts w:ascii="Times New Roman" w:hAnsi="Times New Roman"/>
          <w:b/>
          <w:u w:val="single"/>
          <w:lang w:val="es-ES"/>
        </w:rPr>
      </w:pPr>
      <w:r>
        <w:rPr>
          <w:rFonts w:ascii="Times New Roman" w:hAnsi="Times New Roman"/>
          <w:b/>
          <w:u w:val="single"/>
          <w:lang w:val="es-ES"/>
        </w:rPr>
        <w:t>MARTES 28</w:t>
      </w:r>
    </w:p>
    <w:p w14:paraId="74B7A9DC" w14:textId="77777777" w:rsidR="00B05DDD" w:rsidRDefault="00B05DDD" w:rsidP="00B05DD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FC5A0D" w14:textId="77777777" w:rsidR="00B05DDD" w:rsidRDefault="00B05DDD" w:rsidP="00B05DD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0178BC0" w14:textId="77777777" w:rsidR="00B05DDD" w:rsidRDefault="00B05DDD" w:rsidP="00B05DD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2591539" w14:textId="77777777" w:rsidR="00B05DDD" w:rsidRDefault="00B05DDD" w:rsidP="00B05DDD">
      <w:pPr>
        <w:pStyle w:val="NormalWeb"/>
        <w:numPr>
          <w:ilvl w:val="0"/>
          <w:numId w:val="1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890/2023, de 27 de noviembre, por el que se aprueba la estructura de la Presidencia del Gobierno.</w:t>
      </w:r>
    </w:p>
    <w:p w14:paraId="6E9008B1" w14:textId="77777777" w:rsidR="00B05DDD" w:rsidRDefault="00000000" w:rsidP="00B05DDD">
      <w:pPr>
        <w:pStyle w:val="puntopdf"/>
        <w:numPr>
          <w:ilvl w:val="1"/>
          <w:numId w:val="167"/>
        </w:numPr>
        <w:shd w:val="clear" w:color="auto" w:fill="F8F8F8"/>
        <w:spacing w:before="0" w:after="0"/>
        <w:ind w:left="1680" w:right="240"/>
        <w:rPr>
          <w:rFonts w:ascii="Verdana" w:hAnsi="Verdana"/>
          <w:color w:val="000000"/>
          <w:sz w:val="22"/>
          <w:szCs w:val="22"/>
        </w:rPr>
      </w:pPr>
      <w:hyperlink r:id="rId16" w:tooltip="PDF firmado BOE-A-2023-24122" w:history="1">
        <w:r w:rsidR="00B05DDD">
          <w:rPr>
            <w:rStyle w:val="Hipervnculo"/>
            <w:rFonts w:ascii="Verdana" w:hAnsi="Verdana"/>
            <w:sz w:val="22"/>
            <w:szCs w:val="22"/>
          </w:rPr>
          <w:t>PDF (BOE-A-2023-24122 - 13 págs. - 264 KB)</w:t>
        </w:r>
      </w:hyperlink>
    </w:p>
    <w:p w14:paraId="7002A333" w14:textId="77777777" w:rsidR="00B05DDD" w:rsidRDefault="00000000" w:rsidP="00B05DDD">
      <w:pPr>
        <w:pStyle w:val="puntohtml"/>
        <w:numPr>
          <w:ilvl w:val="1"/>
          <w:numId w:val="167"/>
        </w:numPr>
        <w:shd w:val="clear" w:color="auto" w:fill="F8F8F8"/>
        <w:spacing w:before="0" w:after="0"/>
        <w:ind w:left="1680" w:right="240"/>
        <w:rPr>
          <w:rFonts w:ascii="Verdana" w:hAnsi="Verdana"/>
          <w:color w:val="000000"/>
          <w:sz w:val="22"/>
          <w:szCs w:val="22"/>
        </w:rPr>
      </w:pPr>
      <w:hyperlink r:id="rId17" w:tooltip="Versión HTML BOE-A-2023-24122" w:history="1">
        <w:r w:rsidR="00B05DDD">
          <w:rPr>
            <w:rStyle w:val="Hipervnculo"/>
            <w:rFonts w:ascii="Verdana" w:hAnsi="Verdana"/>
            <w:sz w:val="22"/>
            <w:szCs w:val="22"/>
          </w:rPr>
          <w:t>Otros formatos</w:t>
        </w:r>
      </w:hyperlink>
    </w:p>
    <w:p w14:paraId="3DAAFE66" w14:textId="77777777" w:rsidR="00B05DDD" w:rsidRDefault="00B05DDD" w:rsidP="00B05DD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4597E14" w14:textId="77777777" w:rsidR="00B05DDD" w:rsidRDefault="00B05DDD" w:rsidP="00B05DD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5846A732" w14:textId="77777777" w:rsidR="00B05DDD" w:rsidRDefault="00B05DDD" w:rsidP="00B05D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Tribunal de Cuentas. </w:t>
      </w:r>
      <w:proofErr w:type="spellStart"/>
      <w:r>
        <w:rPr>
          <w:rFonts w:ascii="Verdana" w:hAnsi="Verdana"/>
          <w:color w:val="000000"/>
          <w:sz w:val="26"/>
          <w:szCs w:val="26"/>
        </w:rPr>
        <w:t>Procesos</w:t>
      </w:r>
      <w:proofErr w:type="spellEnd"/>
      <w:r>
        <w:rPr>
          <w:rFonts w:ascii="Verdana" w:hAnsi="Verdana"/>
          <w:color w:val="000000"/>
          <w:sz w:val="26"/>
          <w:szCs w:val="26"/>
        </w:rPr>
        <w:t xml:space="preserve"> </w:t>
      </w:r>
      <w:proofErr w:type="spellStart"/>
      <w:r>
        <w:rPr>
          <w:rFonts w:ascii="Verdana" w:hAnsi="Verdana"/>
          <w:color w:val="000000"/>
          <w:sz w:val="26"/>
          <w:szCs w:val="26"/>
        </w:rPr>
        <w:t>selectivos</w:t>
      </w:r>
      <w:proofErr w:type="spellEnd"/>
    </w:p>
    <w:p w14:paraId="29891284" w14:textId="77777777" w:rsidR="00B05DDD" w:rsidRDefault="00B05DDD" w:rsidP="00B05DDD">
      <w:pPr>
        <w:pStyle w:val="NormalWeb"/>
        <w:numPr>
          <w:ilvl w:val="0"/>
          <w:numId w:val="1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noviembre de 2023, de la Presidencia del Tribunal de Cuentas, por la que se publica el Acuerdo de la Comisión de Gobierno de 16 de noviembre de 2023, por el que se aprueban las bases generales y los programas que han de regir los procesos selectivos para el ingreso en el Cuerpo Superior de Letrados, en el Cuerpo Superior de Auditores y en el Cuerpo Técnico de Auditoría y Control Externo del Tribunal de Cuentas.</w:t>
      </w:r>
    </w:p>
    <w:p w14:paraId="0A981445" w14:textId="77777777" w:rsidR="00B05DDD" w:rsidRDefault="00000000" w:rsidP="00B05DDD">
      <w:pPr>
        <w:pStyle w:val="puntopdf"/>
        <w:numPr>
          <w:ilvl w:val="1"/>
          <w:numId w:val="168"/>
        </w:numPr>
        <w:shd w:val="clear" w:color="auto" w:fill="F8F8F8"/>
        <w:spacing w:before="0" w:after="0"/>
        <w:ind w:left="1680" w:right="240"/>
        <w:rPr>
          <w:rFonts w:ascii="Verdana" w:hAnsi="Verdana"/>
          <w:color w:val="000000"/>
          <w:sz w:val="22"/>
          <w:szCs w:val="22"/>
        </w:rPr>
      </w:pPr>
      <w:hyperlink r:id="rId18" w:tooltip="PDF firmado BOE-A-2023-24136" w:history="1">
        <w:r w:rsidR="00B05DDD">
          <w:rPr>
            <w:rStyle w:val="Hipervnculo"/>
            <w:rFonts w:ascii="Verdana" w:hAnsi="Verdana"/>
            <w:sz w:val="22"/>
            <w:szCs w:val="22"/>
          </w:rPr>
          <w:t>PDF (BOE-A-2023-24136 - 67 págs. - 592 KB)</w:t>
        </w:r>
      </w:hyperlink>
    </w:p>
    <w:p w14:paraId="60BAEC97" w14:textId="77777777" w:rsidR="00B05DDD" w:rsidRDefault="00000000" w:rsidP="00B05DDD">
      <w:pPr>
        <w:pStyle w:val="puntohtml"/>
        <w:numPr>
          <w:ilvl w:val="1"/>
          <w:numId w:val="168"/>
        </w:numPr>
        <w:shd w:val="clear" w:color="auto" w:fill="F8F8F8"/>
        <w:spacing w:before="0" w:after="0"/>
        <w:ind w:left="1680" w:right="240"/>
        <w:rPr>
          <w:rFonts w:ascii="Verdana" w:hAnsi="Verdana"/>
          <w:color w:val="000000"/>
          <w:sz w:val="22"/>
          <w:szCs w:val="22"/>
        </w:rPr>
      </w:pPr>
      <w:hyperlink r:id="rId19" w:tooltip="Versión HTML BOE-A-2023-24136" w:history="1">
        <w:r w:rsidR="00B05DDD">
          <w:rPr>
            <w:rStyle w:val="Hipervnculo"/>
            <w:rFonts w:ascii="Verdana" w:hAnsi="Verdana"/>
            <w:sz w:val="22"/>
            <w:szCs w:val="22"/>
          </w:rPr>
          <w:t>Otros formatos</w:t>
        </w:r>
      </w:hyperlink>
    </w:p>
    <w:p w14:paraId="186E787D" w14:textId="4EBBC9A3" w:rsidR="00B05DDD" w:rsidRDefault="00B05DDD" w:rsidP="00B05DDD">
      <w:pPr>
        <w:rPr>
          <w:rFonts w:ascii="Times New Roman" w:hAnsi="Times New Roman"/>
          <w:b/>
          <w:u w:val="single"/>
          <w:lang w:val="es-ES"/>
        </w:rPr>
      </w:pPr>
      <w:r>
        <w:rPr>
          <w:rFonts w:ascii="Times New Roman" w:hAnsi="Times New Roman"/>
          <w:b/>
          <w:u w:val="single"/>
          <w:lang w:val="es-ES"/>
        </w:rPr>
        <w:t>JUEVES 30</w:t>
      </w:r>
    </w:p>
    <w:p w14:paraId="36BB101A" w14:textId="77777777" w:rsidR="004F67AA" w:rsidRDefault="004F67AA" w:rsidP="004F67A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16583BF" w14:textId="77777777" w:rsidR="004F67AA" w:rsidRDefault="004F67AA" w:rsidP="004F67A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E7C091B" w14:textId="77777777" w:rsidR="004F67AA" w:rsidRDefault="004F67AA" w:rsidP="004F67A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27763F08" w14:textId="77777777" w:rsidR="004F67AA" w:rsidRDefault="004F67AA" w:rsidP="004F67AA">
      <w:pPr>
        <w:pStyle w:val="NormalWeb"/>
        <w:numPr>
          <w:ilvl w:val="0"/>
          <w:numId w:val="1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HFP/1284/2023, de 28 de noviembre, por la que se aprueba el modelo 430 de "Impuesto sobre las primas de seguros. Autoliquidación" y se determina la forma y procedimiento para su presentación, y se modifican las órdenes ministeriales que aprueban los diseños de registro de los modelos 165, 180, 184, 188, 189, 193, 194, 196, 198, 296 y se actualiza el contenido de los anexos I y II de la orden ministerial que aprueba el modelo 289.</w:t>
      </w:r>
    </w:p>
    <w:p w14:paraId="7E5CD0DF" w14:textId="77777777" w:rsidR="004F67AA" w:rsidRDefault="00000000" w:rsidP="004F67AA">
      <w:pPr>
        <w:pStyle w:val="puntopdf"/>
        <w:numPr>
          <w:ilvl w:val="1"/>
          <w:numId w:val="169"/>
        </w:numPr>
        <w:shd w:val="clear" w:color="auto" w:fill="F8F8F8"/>
        <w:spacing w:before="0" w:after="0"/>
        <w:ind w:left="1680" w:right="240"/>
        <w:rPr>
          <w:rFonts w:ascii="Verdana" w:hAnsi="Verdana"/>
          <w:color w:val="000000"/>
          <w:sz w:val="22"/>
          <w:szCs w:val="22"/>
        </w:rPr>
      </w:pPr>
      <w:hyperlink r:id="rId20" w:tooltip="PDF firmado BOE-A-2023-24412" w:history="1">
        <w:r w:rsidR="004F67AA">
          <w:rPr>
            <w:rStyle w:val="Hipervnculo"/>
            <w:rFonts w:ascii="Verdana" w:hAnsi="Verdana"/>
            <w:sz w:val="22"/>
            <w:szCs w:val="22"/>
          </w:rPr>
          <w:t>PDF (BOE-A-2023-24412 - 50 págs. - 1.123 KB)</w:t>
        </w:r>
      </w:hyperlink>
    </w:p>
    <w:p w14:paraId="4AFB6209" w14:textId="77777777" w:rsidR="004F67AA" w:rsidRDefault="00000000" w:rsidP="004F67AA">
      <w:pPr>
        <w:pStyle w:val="puntohtml"/>
        <w:numPr>
          <w:ilvl w:val="1"/>
          <w:numId w:val="169"/>
        </w:numPr>
        <w:shd w:val="clear" w:color="auto" w:fill="F8F8F8"/>
        <w:spacing w:before="0" w:after="0"/>
        <w:ind w:left="1680" w:right="240"/>
        <w:rPr>
          <w:rFonts w:ascii="Verdana" w:hAnsi="Verdana"/>
          <w:color w:val="000000"/>
          <w:sz w:val="22"/>
          <w:szCs w:val="22"/>
        </w:rPr>
      </w:pPr>
      <w:hyperlink r:id="rId21" w:tooltip="Versión HTML BOE-A-2023-24412" w:history="1">
        <w:r w:rsidR="004F67AA">
          <w:rPr>
            <w:rStyle w:val="Hipervnculo"/>
            <w:rFonts w:ascii="Verdana" w:hAnsi="Verdana"/>
            <w:sz w:val="22"/>
            <w:szCs w:val="22"/>
          </w:rPr>
          <w:t>Otros formatos</w:t>
        </w:r>
      </w:hyperlink>
    </w:p>
    <w:p w14:paraId="28ECCE89" w14:textId="77777777" w:rsidR="004F67AA" w:rsidRDefault="004F67AA" w:rsidP="004F67AA">
      <w:pPr>
        <w:pStyle w:val="NormalWeb"/>
        <w:numPr>
          <w:ilvl w:val="0"/>
          <w:numId w:val="1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HFP/1285/2023, de 28 de noviembre, por la que se aprueba el modelo 281, "Declaración informativa trimestral de operaciones de comercio de bienes corporales realizadas en la Zona Especial Canaria sin que las mercancías transiten por territorio canario" y se establecen las condiciones y el procedimiento para su presentación, y por la que se regulan los requisitos del "Libro registro de operaciones de comercio de bienes corporales realizadas en la Zona Especial Canaria sin que las mercancías transiten por territorio canario".</w:t>
      </w:r>
    </w:p>
    <w:p w14:paraId="1FBC1A64" w14:textId="77777777" w:rsidR="004F67AA" w:rsidRDefault="00000000" w:rsidP="004F67AA">
      <w:pPr>
        <w:pStyle w:val="puntopdf"/>
        <w:numPr>
          <w:ilvl w:val="1"/>
          <w:numId w:val="169"/>
        </w:numPr>
        <w:shd w:val="clear" w:color="auto" w:fill="F8F8F8"/>
        <w:spacing w:before="0" w:after="0"/>
        <w:ind w:left="1680" w:right="240"/>
        <w:rPr>
          <w:rFonts w:ascii="Verdana" w:hAnsi="Verdana"/>
          <w:color w:val="000000"/>
          <w:sz w:val="22"/>
          <w:szCs w:val="22"/>
        </w:rPr>
      </w:pPr>
      <w:hyperlink r:id="rId22" w:tooltip="PDF firmado BOE-A-2023-24413" w:history="1">
        <w:r w:rsidR="004F67AA">
          <w:rPr>
            <w:rStyle w:val="Hipervnculo"/>
            <w:rFonts w:ascii="Verdana" w:hAnsi="Verdana"/>
            <w:sz w:val="22"/>
            <w:szCs w:val="22"/>
          </w:rPr>
          <w:t>PDF (BOE-A-2023-24413 - 10 págs. - 274 KB)</w:t>
        </w:r>
      </w:hyperlink>
    </w:p>
    <w:p w14:paraId="3FC91100" w14:textId="77777777" w:rsidR="004F67AA" w:rsidRDefault="00000000" w:rsidP="004F67AA">
      <w:pPr>
        <w:pStyle w:val="puntohtml"/>
        <w:numPr>
          <w:ilvl w:val="1"/>
          <w:numId w:val="169"/>
        </w:numPr>
        <w:shd w:val="clear" w:color="auto" w:fill="F8F8F8"/>
        <w:spacing w:before="0" w:after="0"/>
        <w:ind w:left="1680" w:right="240"/>
        <w:rPr>
          <w:rFonts w:ascii="Verdana" w:hAnsi="Verdana"/>
          <w:color w:val="000000"/>
          <w:sz w:val="22"/>
          <w:szCs w:val="22"/>
        </w:rPr>
      </w:pPr>
      <w:hyperlink r:id="rId23" w:tooltip="Versión HTML BOE-A-2023-24413" w:history="1">
        <w:r w:rsidR="004F67AA">
          <w:rPr>
            <w:rStyle w:val="Hipervnculo"/>
            <w:rFonts w:ascii="Verdana" w:hAnsi="Verdana"/>
            <w:sz w:val="22"/>
            <w:szCs w:val="22"/>
          </w:rPr>
          <w:t>Otros formatos</w:t>
        </w:r>
      </w:hyperlink>
    </w:p>
    <w:p w14:paraId="1F9E0292" w14:textId="77777777" w:rsidR="004F67AA" w:rsidRDefault="004F67AA" w:rsidP="004F67AA">
      <w:pPr>
        <w:pStyle w:val="NormalWeb"/>
        <w:numPr>
          <w:ilvl w:val="0"/>
          <w:numId w:val="1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HFP/1286/2023, de 28 de noviembre, por la que se modifica la Orden EHA/3127/2009, de 10 de noviembre, por la que se aprueba el modelo 190 para la Declaración del resumen anual de retenciones e ingresos a cuenta </w:t>
      </w:r>
      <w:r>
        <w:rPr>
          <w:rFonts w:ascii="Verdana" w:hAnsi="Verdana"/>
          <w:color w:val="000000"/>
          <w:sz w:val="21"/>
          <w:szCs w:val="21"/>
        </w:rPr>
        <w:lastRenderedPageBreak/>
        <w:t>del Impuesto sobre la Renta de las Personas Físicas sobre rendimientos del trabajo y de actividades económicas, premios y determinadas ganancias patrimoniales e imputaciones de renta, y la Orden HAP/2368/2013, de 13 de diciembre, por la que se aprueba el modelo 270, «Resumen anual de retenciones e ingresos a cuenta. Gravamen especial sobre los premios de determinadas loterías y apuestas» y se determinan el lugar, forma, plazo y el procedimiento para su presentación.</w:t>
      </w:r>
    </w:p>
    <w:p w14:paraId="0BD55F27" w14:textId="77777777" w:rsidR="004F67AA" w:rsidRDefault="00000000" w:rsidP="004F67AA">
      <w:pPr>
        <w:pStyle w:val="puntopdf"/>
        <w:numPr>
          <w:ilvl w:val="1"/>
          <w:numId w:val="169"/>
        </w:numPr>
        <w:shd w:val="clear" w:color="auto" w:fill="F8F8F8"/>
        <w:spacing w:before="0" w:after="0"/>
        <w:ind w:left="1680" w:right="240"/>
        <w:rPr>
          <w:rFonts w:ascii="Verdana" w:hAnsi="Verdana"/>
          <w:color w:val="000000"/>
          <w:sz w:val="22"/>
          <w:szCs w:val="22"/>
        </w:rPr>
      </w:pPr>
      <w:hyperlink r:id="rId24" w:tooltip="PDF firmado BOE-A-2023-24414" w:history="1">
        <w:r w:rsidR="004F67AA">
          <w:rPr>
            <w:rStyle w:val="Hipervnculo"/>
            <w:rFonts w:ascii="Verdana" w:hAnsi="Verdana"/>
            <w:sz w:val="22"/>
            <w:szCs w:val="22"/>
          </w:rPr>
          <w:t>PDF (BOE-A-2023-24414 - 14 págs. - 276 KB)</w:t>
        </w:r>
      </w:hyperlink>
    </w:p>
    <w:p w14:paraId="64D27A3D" w14:textId="77777777" w:rsidR="004F67AA" w:rsidRDefault="00000000" w:rsidP="004F67AA">
      <w:pPr>
        <w:pStyle w:val="puntohtml"/>
        <w:numPr>
          <w:ilvl w:val="1"/>
          <w:numId w:val="169"/>
        </w:numPr>
        <w:shd w:val="clear" w:color="auto" w:fill="F8F8F8"/>
        <w:spacing w:before="0" w:after="0"/>
        <w:ind w:left="1680" w:right="240"/>
        <w:rPr>
          <w:rFonts w:ascii="Verdana" w:hAnsi="Verdana"/>
          <w:color w:val="000000"/>
          <w:sz w:val="22"/>
          <w:szCs w:val="22"/>
        </w:rPr>
      </w:pPr>
      <w:hyperlink r:id="rId25" w:tooltip="Versión HTML BOE-A-2023-24414" w:history="1">
        <w:r w:rsidR="004F67AA">
          <w:rPr>
            <w:rStyle w:val="Hipervnculo"/>
            <w:rFonts w:ascii="Verdana" w:hAnsi="Verdana"/>
            <w:sz w:val="22"/>
            <w:szCs w:val="22"/>
          </w:rPr>
          <w:t>Otros formatos</w:t>
        </w:r>
      </w:hyperlink>
    </w:p>
    <w:p w14:paraId="4E344172" w14:textId="6E638AF3" w:rsidR="00B05DDD" w:rsidRDefault="00B05DDD" w:rsidP="00B05DDD">
      <w:pPr>
        <w:rPr>
          <w:rFonts w:ascii="Times New Roman" w:hAnsi="Times New Roman"/>
          <w:b/>
          <w:u w:val="single"/>
          <w:lang w:val="es-ES"/>
        </w:rPr>
      </w:pPr>
      <w:r>
        <w:rPr>
          <w:rFonts w:ascii="Times New Roman" w:hAnsi="Times New Roman"/>
          <w:b/>
          <w:u w:val="single"/>
          <w:lang w:val="es-ES"/>
        </w:rPr>
        <w:t>VIERNES 1</w:t>
      </w:r>
    </w:p>
    <w:p w14:paraId="65811304" w14:textId="77777777" w:rsidR="0054278A" w:rsidRDefault="0054278A" w:rsidP="0054278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6572D60" w14:textId="77777777" w:rsidR="0054278A" w:rsidRDefault="0054278A" w:rsidP="0054278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3974A633" w14:textId="77777777" w:rsidR="0054278A" w:rsidRDefault="0054278A" w:rsidP="005427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B18C2B3" w14:textId="77777777" w:rsidR="0054278A" w:rsidRDefault="0054278A" w:rsidP="0054278A">
      <w:pPr>
        <w:pStyle w:val="NormalWeb"/>
        <w:numPr>
          <w:ilvl w:val="0"/>
          <w:numId w:val="1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2023, de la Subsecretaría, por la que se convoca la provisión de puesto de trabajo por el sistema de libre designación.</w:t>
      </w:r>
    </w:p>
    <w:p w14:paraId="0FF23482" w14:textId="77777777" w:rsidR="0054278A" w:rsidRDefault="00000000" w:rsidP="0054278A">
      <w:pPr>
        <w:pStyle w:val="puntopdf"/>
        <w:numPr>
          <w:ilvl w:val="1"/>
          <w:numId w:val="170"/>
        </w:numPr>
        <w:shd w:val="clear" w:color="auto" w:fill="F8F8F8"/>
        <w:spacing w:before="0" w:after="0"/>
        <w:ind w:left="1680" w:right="240"/>
        <w:rPr>
          <w:rFonts w:ascii="Verdana" w:hAnsi="Verdana"/>
          <w:color w:val="000000"/>
          <w:sz w:val="22"/>
          <w:szCs w:val="22"/>
        </w:rPr>
      </w:pPr>
      <w:hyperlink r:id="rId26" w:tooltip="PDF firmado BOE-A-2023-24532" w:history="1">
        <w:r w:rsidR="0054278A">
          <w:rPr>
            <w:rStyle w:val="Hipervnculo"/>
            <w:rFonts w:ascii="Verdana" w:hAnsi="Verdana"/>
            <w:sz w:val="22"/>
            <w:szCs w:val="22"/>
          </w:rPr>
          <w:t>PDF (BOE-A-2023-24532 - 3 págs. - 235 KB)</w:t>
        </w:r>
      </w:hyperlink>
    </w:p>
    <w:p w14:paraId="5D583F47" w14:textId="77777777" w:rsidR="0054278A" w:rsidRDefault="00000000" w:rsidP="0054278A">
      <w:pPr>
        <w:pStyle w:val="puntohtml"/>
        <w:numPr>
          <w:ilvl w:val="1"/>
          <w:numId w:val="170"/>
        </w:numPr>
        <w:shd w:val="clear" w:color="auto" w:fill="F8F8F8"/>
        <w:spacing w:before="0" w:after="0"/>
        <w:ind w:left="1680" w:right="240"/>
        <w:rPr>
          <w:rFonts w:ascii="Verdana" w:hAnsi="Verdana"/>
          <w:color w:val="000000"/>
          <w:sz w:val="22"/>
          <w:szCs w:val="22"/>
        </w:rPr>
      </w:pPr>
      <w:hyperlink r:id="rId27" w:tooltip="Versión HTML BOE-A-2023-24532" w:history="1">
        <w:r w:rsidR="0054278A">
          <w:rPr>
            <w:rStyle w:val="Hipervnculo"/>
            <w:rFonts w:ascii="Verdana" w:hAnsi="Verdana"/>
            <w:sz w:val="22"/>
            <w:szCs w:val="22"/>
          </w:rPr>
          <w:t>Otros formatos</w:t>
        </w:r>
      </w:hyperlink>
    </w:p>
    <w:p w14:paraId="001062D9" w14:textId="77777777" w:rsidR="0054278A" w:rsidRDefault="0054278A" w:rsidP="0054278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EA1ADB5" w14:textId="77777777" w:rsidR="0054278A" w:rsidRDefault="0054278A" w:rsidP="0054278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B91BC44" w14:textId="77777777" w:rsidR="0054278A" w:rsidRDefault="0054278A" w:rsidP="005427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 Imagen </w:t>
      </w:r>
      <w:proofErr w:type="spellStart"/>
      <w:r>
        <w:rPr>
          <w:rFonts w:ascii="Verdana" w:hAnsi="Verdana"/>
          <w:color w:val="000000"/>
          <w:sz w:val="26"/>
          <w:szCs w:val="26"/>
        </w:rPr>
        <w:t>institucional</w:t>
      </w:r>
      <w:proofErr w:type="spellEnd"/>
    </w:p>
    <w:p w14:paraId="60F0496E" w14:textId="77777777" w:rsidR="0054278A" w:rsidRDefault="0054278A" w:rsidP="0054278A">
      <w:pPr>
        <w:pStyle w:val="NormalWeb"/>
        <w:numPr>
          <w:ilvl w:val="0"/>
          <w:numId w:val="1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noviembre de 2023, de la Secretaría de Estado de Función Pública, por la que se actualiza el Manual de Imagen Institucional adaptándolo a la nueva estructura de vicepresidencias del Gobierno y departamentos ministeriales de la Administración General del Estado.</w:t>
      </w:r>
    </w:p>
    <w:p w14:paraId="7D3DDACC" w14:textId="77777777" w:rsidR="0054278A" w:rsidRDefault="00000000" w:rsidP="0054278A">
      <w:pPr>
        <w:pStyle w:val="puntopdf"/>
        <w:numPr>
          <w:ilvl w:val="1"/>
          <w:numId w:val="171"/>
        </w:numPr>
        <w:shd w:val="clear" w:color="auto" w:fill="F8F8F8"/>
        <w:spacing w:before="0" w:after="0"/>
        <w:ind w:left="1680" w:right="240"/>
        <w:rPr>
          <w:rFonts w:ascii="Verdana" w:hAnsi="Verdana"/>
          <w:color w:val="000000"/>
          <w:sz w:val="22"/>
          <w:szCs w:val="22"/>
        </w:rPr>
      </w:pPr>
      <w:hyperlink r:id="rId28" w:tooltip="PDF firmado BOE-A-2023-24599" w:history="1">
        <w:r w:rsidR="0054278A">
          <w:rPr>
            <w:rStyle w:val="Hipervnculo"/>
            <w:rFonts w:ascii="Verdana" w:hAnsi="Verdana"/>
            <w:sz w:val="22"/>
            <w:szCs w:val="22"/>
          </w:rPr>
          <w:t>PDF (BOE-A-2023-24599 - 12 págs. - 2.339 KB)</w:t>
        </w:r>
      </w:hyperlink>
    </w:p>
    <w:p w14:paraId="15E1B0FC" w14:textId="77777777" w:rsidR="0054278A" w:rsidRDefault="00000000" w:rsidP="0054278A">
      <w:pPr>
        <w:pStyle w:val="puntohtml"/>
        <w:numPr>
          <w:ilvl w:val="1"/>
          <w:numId w:val="171"/>
        </w:numPr>
        <w:shd w:val="clear" w:color="auto" w:fill="F8F8F8"/>
        <w:spacing w:before="0" w:after="0"/>
        <w:ind w:left="1680" w:right="240"/>
        <w:rPr>
          <w:rFonts w:ascii="Verdana" w:hAnsi="Verdana"/>
          <w:color w:val="000000"/>
          <w:sz w:val="22"/>
          <w:szCs w:val="22"/>
        </w:rPr>
      </w:pPr>
      <w:hyperlink r:id="rId29" w:tooltip="Versión HTML BOE-A-2023-24599" w:history="1">
        <w:r w:rsidR="0054278A">
          <w:rPr>
            <w:rStyle w:val="Hipervnculo"/>
            <w:rFonts w:ascii="Verdana" w:hAnsi="Verdana"/>
            <w:sz w:val="22"/>
            <w:szCs w:val="22"/>
          </w:rPr>
          <w:t>Otros formatos</w:t>
        </w:r>
      </w:hyperlink>
    </w:p>
    <w:p w14:paraId="5F3242F3" w14:textId="417D5933" w:rsidR="00D849C3" w:rsidRDefault="00B05DDD" w:rsidP="00B05DDD">
      <w:pPr>
        <w:rPr>
          <w:rFonts w:ascii="Verdana" w:hAnsi="Verdana"/>
          <w:color w:val="000000"/>
          <w:sz w:val="22"/>
          <w:szCs w:val="22"/>
        </w:rPr>
      </w:pPr>
      <w:r>
        <w:rPr>
          <w:rFonts w:ascii="Times New Roman" w:hAnsi="Times New Roman"/>
          <w:b/>
          <w:u w:val="single"/>
          <w:lang w:val="es-ES"/>
        </w:rPr>
        <w:t>SÁBADO 2</w:t>
      </w:r>
      <w:r>
        <w:rPr>
          <w:rFonts w:ascii="Verdana" w:hAnsi="Verdana"/>
          <w:color w:val="000000"/>
          <w:sz w:val="22"/>
          <w:szCs w:val="22"/>
        </w:rPr>
        <w:t xml:space="preserve"> </w:t>
      </w:r>
    </w:p>
    <w:p w14:paraId="6FFFB64C" w14:textId="77777777" w:rsidR="004C6F8E" w:rsidRDefault="004C6F8E" w:rsidP="004C6F8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017A3F" w14:textId="77777777" w:rsidR="004C6F8E" w:rsidRDefault="004C6F8E" w:rsidP="004C6F8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3BB8773" w14:textId="77777777" w:rsidR="004C6F8E" w:rsidRDefault="004C6F8E" w:rsidP="004C6F8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C4801F9" w14:textId="77777777" w:rsidR="004C6F8E" w:rsidRDefault="004C6F8E" w:rsidP="004C6F8E">
      <w:pPr>
        <w:pStyle w:val="NormalWeb"/>
        <w:numPr>
          <w:ilvl w:val="0"/>
          <w:numId w:val="17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diciembre de 2023, de la Presidencia del Comisionado para el Mercado de Tabacos, por la que se publican los precios de venta al público de determinadas labores de tabaco en Expendedurías de Tabaco y Timbre del área del Monopolio.</w:t>
      </w:r>
    </w:p>
    <w:p w14:paraId="118073F8" w14:textId="77777777" w:rsidR="004C6F8E" w:rsidRDefault="004C6F8E" w:rsidP="004C6F8E">
      <w:pPr>
        <w:pStyle w:val="puntopdf"/>
        <w:numPr>
          <w:ilvl w:val="1"/>
          <w:numId w:val="172"/>
        </w:numPr>
        <w:shd w:val="clear" w:color="auto" w:fill="F8F8F8"/>
        <w:spacing w:before="0" w:after="0"/>
        <w:ind w:left="1680" w:right="240"/>
        <w:rPr>
          <w:rFonts w:ascii="Verdana" w:hAnsi="Verdana"/>
          <w:color w:val="000000"/>
          <w:sz w:val="22"/>
          <w:szCs w:val="22"/>
        </w:rPr>
      </w:pPr>
      <w:hyperlink r:id="rId30" w:tooltip="PDF firmado BOE-A-2023-24623" w:history="1">
        <w:r>
          <w:rPr>
            <w:rStyle w:val="Hipervnculo"/>
            <w:rFonts w:ascii="Verdana" w:hAnsi="Verdana"/>
            <w:sz w:val="22"/>
            <w:szCs w:val="22"/>
          </w:rPr>
          <w:t>PDF (BOE-A-2023-24623 - 4 págs. - 251 KB)</w:t>
        </w:r>
      </w:hyperlink>
    </w:p>
    <w:p w14:paraId="425F2BC1" w14:textId="77777777" w:rsidR="004C6F8E" w:rsidRDefault="004C6F8E" w:rsidP="004C6F8E">
      <w:pPr>
        <w:pStyle w:val="puntohtml"/>
        <w:numPr>
          <w:ilvl w:val="1"/>
          <w:numId w:val="172"/>
        </w:numPr>
        <w:shd w:val="clear" w:color="auto" w:fill="F8F8F8"/>
        <w:spacing w:before="0" w:after="0"/>
        <w:ind w:left="1680" w:right="240"/>
        <w:rPr>
          <w:rFonts w:ascii="Verdana" w:hAnsi="Verdana"/>
          <w:color w:val="000000"/>
          <w:sz w:val="22"/>
          <w:szCs w:val="22"/>
        </w:rPr>
      </w:pPr>
      <w:hyperlink r:id="rId31" w:tooltip="Versión HTML BOE-A-2023-24623"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3666" w14:textId="77777777" w:rsidR="002A6E46" w:rsidRDefault="002A6E46">
      <w:r>
        <w:separator/>
      </w:r>
    </w:p>
  </w:endnote>
  <w:endnote w:type="continuationSeparator" w:id="0">
    <w:p w14:paraId="7ABB338F" w14:textId="77777777" w:rsidR="002A6E46" w:rsidRDefault="002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A425" w14:textId="77777777" w:rsidR="002A6E46" w:rsidRDefault="002A6E46">
      <w:r>
        <w:separator/>
      </w:r>
    </w:p>
  </w:footnote>
  <w:footnote w:type="continuationSeparator" w:id="0">
    <w:p w14:paraId="0D957EBA" w14:textId="77777777" w:rsidR="002A6E46" w:rsidRDefault="002A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54"/>
  </w:num>
  <w:num w:numId="2" w16cid:durableId="576594915">
    <w:abstractNumId w:val="41"/>
  </w:num>
  <w:num w:numId="3" w16cid:durableId="1658342844">
    <w:abstractNumId w:val="146"/>
  </w:num>
  <w:num w:numId="4" w16cid:durableId="1805081227">
    <w:abstractNumId w:val="53"/>
  </w:num>
  <w:num w:numId="5" w16cid:durableId="922760936">
    <w:abstractNumId w:val="87"/>
  </w:num>
  <w:num w:numId="6" w16cid:durableId="535167341">
    <w:abstractNumId w:val="30"/>
  </w:num>
  <w:num w:numId="7" w16cid:durableId="869150802">
    <w:abstractNumId w:val="155"/>
  </w:num>
  <w:num w:numId="8" w16cid:durableId="673460768">
    <w:abstractNumId w:val="8"/>
  </w:num>
  <w:num w:numId="9" w16cid:durableId="507599227">
    <w:abstractNumId w:val="148"/>
  </w:num>
  <w:num w:numId="10" w16cid:durableId="155534634">
    <w:abstractNumId w:val="56"/>
  </w:num>
  <w:num w:numId="11" w16cid:durableId="142507293">
    <w:abstractNumId w:val="17"/>
  </w:num>
  <w:num w:numId="12" w16cid:durableId="669872165">
    <w:abstractNumId w:val="66"/>
  </w:num>
  <w:num w:numId="13" w16cid:durableId="1654524964">
    <w:abstractNumId w:val="12"/>
  </w:num>
  <w:num w:numId="14" w16cid:durableId="2039962534">
    <w:abstractNumId w:val="32"/>
  </w:num>
  <w:num w:numId="15" w16cid:durableId="479151191">
    <w:abstractNumId w:val="161"/>
  </w:num>
  <w:num w:numId="16" w16cid:durableId="1963068549">
    <w:abstractNumId w:val="5"/>
  </w:num>
  <w:num w:numId="17" w16cid:durableId="1158574870">
    <w:abstractNumId w:val="34"/>
  </w:num>
  <w:num w:numId="18" w16cid:durableId="656879705">
    <w:abstractNumId w:val="42"/>
  </w:num>
  <w:num w:numId="19" w16cid:durableId="532890140">
    <w:abstractNumId w:val="16"/>
  </w:num>
  <w:num w:numId="20" w16cid:durableId="1987274671">
    <w:abstractNumId w:val="132"/>
  </w:num>
  <w:num w:numId="21" w16cid:durableId="64647815">
    <w:abstractNumId w:val="134"/>
  </w:num>
  <w:num w:numId="22" w16cid:durableId="2035113185">
    <w:abstractNumId w:val="55"/>
  </w:num>
  <w:num w:numId="23" w16cid:durableId="1672875651">
    <w:abstractNumId w:val="93"/>
  </w:num>
  <w:num w:numId="24" w16cid:durableId="2068645953">
    <w:abstractNumId w:val="121"/>
  </w:num>
  <w:num w:numId="25" w16cid:durableId="336621218">
    <w:abstractNumId w:val="10"/>
  </w:num>
  <w:num w:numId="26" w16cid:durableId="1317146121">
    <w:abstractNumId w:val="57"/>
  </w:num>
  <w:num w:numId="27" w16cid:durableId="958341841">
    <w:abstractNumId w:val="38"/>
  </w:num>
  <w:num w:numId="28" w16cid:durableId="1859541442">
    <w:abstractNumId w:val="97"/>
  </w:num>
  <w:num w:numId="29" w16cid:durableId="1545676851">
    <w:abstractNumId w:val="117"/>
  </w:num>
  <w:num w:numId="30" w16cid:durableId="888882082">
    <w:abstractNumId w:val="95"/>
  </w:num>
  <w:num w:numId="31" w16cid:durableId="178855212">
    <w:abstractNumId w:val="65"/>
  </w:num>
  <w:num w:numId="32" w16cid:durableId="996692599">
    <w:abstractNumId w:val="139"/>
  </w:num>
  <w:num w:numId="33" w16cid:durableId="2134712146">
    <w:abstractNumId w:val="112"/>
  </w:num>
  <w:num w:numId="34" w16cid:durableId="1181822323">
    <w:abstractNumId w:val="70"/>
  </w:num>
  <w:num w:numId="35" w16cid:durableId="1009865151">
    <w:abstractNumId w:val="120"/>
  </w:num>
  <w:num w:numId="36" w16cid:durableId="978608262">
    <w:abstractNumId w:val="159"/>
  </w:num>
  <w:num w:numId="37" w16cid:durableId="2057505969">
    <w:abstractNumId w:val="128"/>
  </w:num>
  <w:num w:numId="38" w16cid:durableId="1935698499">
    <w:abstractNumId w:val="3"/>
  </w:num>
  <w:num w:numId="39" w16cid:durableId="1172258722">
    <w:abstractNumId w:val="153"/>
  </w:num>
  <w:num w:numId="40" w16cid:durableId="24454716">
    <w:abstractNumId w:val="19"/>
  </w:num>
  <w:num w:numId="41" w16cid:durableId="1385373048">
    <w:abstractNumId w:val="4"/>
  </w:num>
  <w:num w:numId="42" w16cid:durableId="1120606329">
    <w:abstractNumId w:val="116"/>
  </w:num>
  <w:num w:numId="43" w16cid:durableId="566383374">
    <w:abstractNumId w:val="67"/>
  </w:num>
  <w:num w:numId="44" w16cid:durableId="31391784">
    <w:abstractNumId w:val="33"/>
  </w:num>
  <w:num w:numId="45" w16cid:durableId="657536115">
    <w:abstractNumId w:val="59"/>
  </w:num>
  <w:num w:numId="46" w16cid:durableId="1482498203">
    <w:abstractNumId w:val="90"/>
  </w:num>
  <w:num w:numId="47" w16cid:durableId="879319536">
    <w:abstractNumId w:val="99"/>
  </w:num>
  <w:num w:numId="48" w16cid:durableId="1586769539">
    <w:abstractNumId w:val="58"/>
  </w:num>
  <w:num w:numId="49" w16cid:durableId="1625380697">
    <w:abstractNumId w:val="26"/>
  </w:num>
  <w:num w:numId="50" w16cid:durableId="65691680">
    <w:abstractNumId w:val="6"/>
  </w:num>
  <w:num w:numId="51" w16cid:durableId="614753511">
    <w:abstractNumId w:val="126"/>
  </w:num>
  <w:num w:numId="52" w16cid:durableId="683627155">
    <w:abstractNumId w:val="113"/>
  </w:num>
  <w:num w:numId="53" w16cid:durableId="721250071">
    <w:abstractNumId w:val="123"/>
  </w:num>
  <w:num w:numId="54" w16cid:durableId="1692684349">
    <w:abstractNumId w:val="18"/>
  </w:num>
  <w:num w:numId="55" w16cid:durableId="311830100">
    <w:abstractNumId w:val="14"/>
  </w:num>
  <w:num w:numId="56" w16cid:durableId="928781819">
    <w:abstractNumId w:val="47"/>
  </w:num>
  <w:num w:numId="57" w16cid:durableId="1087463581">
    <w:abstractNumId w:val="88"/>
  </w:num>
  <w:num w:numId="58" w16cid:durableId="721173307">
    <w:abstractNumId w:val="96"/>
  </w:num>
  <w:num w:numId="59" w16cid:durableId="1972594535">
    <w:abstractNumId w:val="124"/>
  </w:num>
  <w:num w:numId="60" w16cid:durableId="1126772644">
    <w:abstractNumId w:val="164"/>
  </w:num>
  <w:num w:numId="61" w16cid:durableId="705521974">
    <w:abstractNumId w:val="21"/>
  </w:num>
  <w:num w:numId="62" w16cid:durableId="827596940">
    <w:abstractNumId w:val="45"/>
  </w:num>
  <w:num w:numId="63" w16cid:durableId="990447795">
    <w:abstractNumId w:val="24"/>
  </w:num>
  <w:num w:numId="64" w16cid:durableId="615991897">
    <w:abstractNumId w:val="168"/>
  </w:num>
  <w:num w:numId="65" w16cid:durableId="1758821417">
    <w:abstractNumId w:val="35"/>
  </w:num>
  <w:num w:numId="66" w16cid:durableId="1917858658">
    <w:abstractNumId w:val="15"/>
  </w:num>
  <w:num w:numId="67" w16cid:durableId="786965920">
    <w:abstractNumId w:val="0"/>
  </w:num>
  <w:num w:numId="68" w16cid:durableId="555169075">
    <w:abstractNumId w:val="83"/>
  </w:num>
  <w:num w:numId="69" w16cid:durableId="359287478">
    <w:abstractNumId w:val="82"/>
  </w:num>
  <w:num w:numId="70" w16cid:durableId="1574967830">
    <w:abstractNumId w:val="40"/>
  </w:num>
  <w:num w:numId="71" w16cid:durableId="1482893137">
    <w:abstractNumId w:val="135"/>
  </w:num>
  <w:num w:numId="72" w16cid:durableId="985087769">
    <w:abstractNumId w:val="101"/>
  </w:num>
  <w:num w:numId="73" w16cid:durableId="1660577887">
    <w:abstractNumId w:val="69"/>
  </w:num>
  <w:num w:numId="74" w16cid:durableId="1710837906">
    <w:abstractNumId w:val="25"/>
  </w:num>
  <w:num w:numId="75" w16cid:durableId="202983948">
    <w:abstractNumId w:val="149"/>
  </w:num>
  <w:num w:numId="76" w16cid:durableId="1709187213">
    <w:abstractNumId w:val="84"/>
  </w:num>
  <w:num w:numId="77" w16cid:durableId="856576108">
    <w:abstractNumId w:val="115"/>
  </w:num>
  <w:num w:numId="78" w16cid:durableId="1949238254">
    <w:abstractNumId w:val="29"/>
  </w:num>
  <w:num w:numId="79" w16cid:durableId="812481072">
    <w:abstractNumId w:val="158"/>
  </w:num>
  <w:num w:numId="80" w16cid:durableId="1948806374">
    <w:abstractNumId w:val="80"/>
  </w:num>
  <w:num w:numId="81" w16cid:durableId="1917088578">
    <w:abstractNumId w:val="54"/>
  </w:num>
  <w:num w:numId="82" w16cid:durableId="1416627198">
    <w:abstractNumId w:val="142"/>
  </w:num>
  <w:num w:numId="83" w16cid:durableId="43143880">
    <w:abstractNumId w:val="51"/>
  </w:num>
  <w:num w:numId="84" w16cid:durableId="782383871">
    <w:abstractNumId w:val="133"/>
  </w:num>
  <w:num w:numId="85" w16cid:durableId="445348538">
    <w:abstractNumId w:val="105"/>
  </w:num>
  <w:num w:numId="86" w16cid:durableId="729966562">
    <w:abstractNumId w:val="76"/>
  </w:num>
  <w:num w:numId="87" w16cid:durableId="512188720">
    <w:abstractNumId w:val="100"/>
  </w:num>
  <w:num w:numId="88" w16cid:durableId="2015644282">
    <w:abstractNumId w:val="2"/>
  </w:num>
  <w:num w:numId="89" w16cid:durableId="1894849135">
    <w:abstractNumId w:val="78"/>
  </w:num>
  <w:num w:numId="90" w16cid:durableId="330572508">
    <w:abstractNumId w:val="94"/>
  </w:num>
  <w:num w:numId="91" w16cid:durableId="2073502793">
    <w:abstractNumId w:val="169"/>
  </w:num>
  <w:num w:numId="92" w16cid:durableId="1698852255">
    <w:abstractNumId w:val="86"/>
  </w:num>
  <w:num w:numId="93" w16cid:durableId="1668022719">
    <w:abstractNumId w:val="131"/>
  </w:num>
  <w:num w:numId="94" w16cid:durableId="990715007">
    <w:abstractNumId w:val="137"/>
  </w:num>
  <w:num w:numId="95" w16cid:durableId="1156150353">
    <w:abstractNumId w:val="63"/>
  </w:num>
  <w:num w:numId="96" w16cid:durableId="1984851907">
    <w:abstractNumId w:val="129"/>
  </w:num>
  <w:num w:numId="97" w16cid:durableId="1217232364">
    <w:abstractNumId w:val="60"/>
  </w:num>
  <w:num w:numId="98" w16cid:durableId="1560820113">
    <w:abstractNumId w:val="152"/>
  </w:num>
  <w:num w:numId="99" w16cid:durableId="1542984206">
    <w:abstractNumId w:val="144"/>
  </w:num>
  <w:num w:numId="100" w16cid:durableId="650060569">
    <w:abstractNumId w:val="167"/>
  </w:num>
  <w:num w:numId="101" w16cid:durableId="1153834668">
    <w:abstractNumId w:val="114"/>
  </w:num>
  <w:num w:numId="102" w16cid:durableId="1912738311">
    <w:abstractNumId w:val="50"/>
  </w:num>
  <w:num w:numId="103" w16cid:durableId="528832587">
    <w:abstractNumId w:val="79"/>
  </w:num>
  <w:num w:numId="104" w16cid:durableId="67701926">
    <w:abstractNumId w:val="106"/>
  </w:num>
  <w:num w:numId="105" w16cid:durableId="1444807921">
    <w:abstractNumId w:val="81"/>
  </w:num>
  <w:num w:numId="106" w16cid:durableId="140389297">
    <w:abstractNumId w:val="44"/>
  </w:num>
  <w:num w:numId="107" w16cid:durableId="1038434197">
    <w:abstractNumId w:val="7"/>
  </w:num>
  <w:num w:numId="108" w16cid:durableId="869957348">
    <w:abstractNumId w:val="43"/>
  </w:num>
  <w:num w:numId="109" w16cid:durableId="1073041245">
    <w:abstractNumId w:val="61"/>
  </w:num>
  <w:num w:numId="110" w16cid:durableId="1962489979">
    <w:abstractNumId w:val="91"/>
  </w:num>
  <w:num w:numId="111" w16cid:durableId="582686804">
    <w:abstractNumId w:val="22"/>
  </w:num>
  <w:num w:numId="112" w16cid:durableId="1422750068">
    <w:abstractNumId w:val="64"/>
  </w:num>
  <w:num w:numId="113" w16cid:durableId="1334725083">
    <w:abstractNumId w:val="109"/>
  </w:num>
  <w:num w:numId="114" w16cid:durableId="1161119295">
    <w:abstractNumId w:val="125"/>
  </w:num>
  <w:num w:numId="115" w16cid:durableId="1641223540">
    <w:abstractNumId w:val="156"/>
  </w:num>
  <w:num w:numId="116" w16cid:durableId="1049955256">
    <w:abstractNumId w:val="119"/>
  </w:num>
  <w:num w:numId="117" w16cid:durableId="1604678955">
    <w:abstractNumId w:val="127"/>
  </w:num>
  <w:num w:numId="118" w16cid:durableId="1134984083">
    <w:abstractNumId w:val="85"/>
  </w:num>
  <w:num w:numId="119" w16cid:durableId="483160497">
    <w:abstractNumId w:val="111"/>
  </w:num>
  <w:num w:numId="120" w16cid:durableId="1378555274">
    <w:abstractNumId w:val="27"/>
  </w:num>
  <w:num w:numId="121" w16cid:durableId="848250394">
    <w:abstractNumId w:val="165"/>
  </w:num>
  <w:num w:numId="122" w16cid:durableId="1166898003">
    <w:abstractNumId w:val="110"/>
  </w:num>
  <w:num w:numId="123" w16cid:durableId="399445781">
    <w:abstractNumId w:val="13"/>
  </w:num>
  <w:num w:numId="124" w16cid:durableId="1761833898">
    <w:abstractNumId w:val="39"/>
  </w:num>
  <w:num w:numId="125" w16cid:durableId="947198370">
    <w:abstractNumId w:val="136"/>
  </w:num>
  <w:num w:numId="126" w16cid:durableId="1562013504">
    <w:abstractNumId w:val="107"/>
  </w:num>
  <w:num w:numId="127" w16cid:durableId="1008219721">
    <w:abstractNumId w:val="31"/>
  </w:num>
  <w:num w:numId="128" w16cid:durableId="1052390774">
    <w:abstractNumId w:val="52"/>
  </w:num>
  <w:num w:numId="129" w16cid:durableId="179198223">
    <w:abstractNumId w:val="72"/>
  </w:num>
  <w:num w:numId="130" w16cid:durableId="1391339846">
    <w:abstractNumId w:val="1"/>
  </w:num>
  <w:num w:numId="131" w16cid:durableId="1443300562">
    <w:abstractNumId w:val="145"/>
  </w:num>
  <w:num w:numId="132" w16cid:durableId="1651329966">
    <w:abstractNumId w:val="151"/>
  </w:num>
  <w:num w:numId="133" w16cid:durableId="1748267721">
    <w:abstractNumId w:val="92"/>
  </w:num>
  <w:num w:numId="134" w16cid:durableId="72701284">
    <w:abstractNumId w:val="20"/>
  </w:num>
  <w:num w:numId="135" w16cid:durableId="1813865266">
    <w:abstractNumId w:val="104"/>
  </w:num>
  <w:num w:numId="136" w16cid:durableId="1326784376">
    <w:abstractNumId w:val="163"/>
  </w:num>
  <w:num w:numId="137" w16cid:durableId="391780687">
    <w:abstractNumId w:val="118"/>
  </w:num>
  <w:num w:numId="138" w16cid:durableId="133985300">
    <w:abstractNumId w:val="23"/>
  </w:num>
  <w:num w:numId="139" w16cid:durableId="671294559">
    <w:abstractNumId w:val="143"/>
  </w:num>
  <w:num w:numId="140" w16cid:durableId="364450001">
    <w:abstractNumId w:val="74"/>
  </w:num>
  <w:num w:numId="141" w16cid:durableId="76489045">
    <w:abstractNumId w:val="138"/>
  </w:num>
  <w:num w:numId="142" w16cid:durableId="842206836">
    <w:abstractNumId w:val="49"/>
  </w:num>
  <w:num w:numId="143" w16cid:durableId="1266234474">
    <w:abstractNumId w:val="9"/>
  </w:num>
  <w:num w:numId="144" w16cid:durableId="421219273">
    <w:abstractNumId w:val="36"/>
  </w:num>
  <w:num w:numId="145" w16cid:durableId="2063285568">
    <w:abstractNumId w:val="157"/>
  </w:num>
  <w:num w:numId="146" w16cid:durableId="1604260954">
    <w:abstractNumId w:val="71"/>
  </w:num>
  <w:num w:numId="147" w16cid:durableId="900754046">
    <w:abstractNumId w:val="171"/>
  </w:num>
  <w:num w:numId="148" w16cid:durableId="1719740477">
    <w:abstractNumId w:val="11"/>
  </w:num>
  <w:num w:numId="149" w16cid:durableId="284893447">
    <w:abstractNumId w:val="150"/>
  </w:num>
  <w:num w:numId="150" w16cid:durableId="530921820">
    <w:abstractNumId w:val="141"/>
  </w:num>
  <w:num w:numId="151" w16cid:durableId="341670722">
    <w:abstractNumId w:val="122"/>
  </w:num>
  <w:num w:numId="152" w16cid:durableId="2103333295">
    <w:abstractNumId w:val="75"/>
  </w:num>
  <w:num w:numId="153" w16cid:durableId="837891151">
    <w:abstractNumId w:val="102"/>
  </w:num>
  <w:num w:numId="154" w16cid:durableId="1458329559">
    <w:abstractNumId w:val="73"/>
  </w:num>
  <w:num w:numId="155" w16cid:durableId="1864398415">
    <w:abstractNumId w:val="98"/>
  </w:num>
  <w:num w:numId="156" w16cid:durableId="1919751801">
    <w:abstractNumId w:val="147"/>
  </w:num>
  <w:num w:numId="157" w16cid:durableId="987705699">
    <w:abstractNumId w:val="166"/>
  </w:num>
  <w:num w:numId="158" w16cid:durableId="1209149390">
    <w:abstractNumId w:val="48"/>
  </w:num>
  <w:num w:numId="159" w16cid:durableId="1261137561">
    <w:abstractNumId w:val="28"/>
  </w:num>
  <w:num w:numId="160" w16cid:durableId="1123379911">
    <w:abstractNumId w:val="160"/>
  </w:num>
  <w:num w:numId="161" w16cid:durableId="161895140">
    <w:abstractNumId w:val="140"/>
  </w:num>
  <w:num w:numId="162" w16cid:durableId="1064186415">
    <w:abstractNumId w:val="68"/>
  </w:num>
  <w:num w:numId="163" w16cid:durableId="1588152221">
    <w:abstractNumId w:val="170"/>
  </w:num>
  <w:num w:numId="164" w16cid:durableId="1343388447">
    <w:abstractNumId w:val="46"/>
  </w:num>
  <w:num w:numId="165" w16cid:durableId="182135564">
    <w:abstractNumId w:val="89"/>
  </w:num>
  <w:num w:numId="166" w16cid:durableId="1560629182">
    <w:abstractNumId w:val="108"/>
  </w:num>
  <w:num w:numId="167" w16cid:durableId="1348168976">
    <w:abstractNumId w:val="130"/>
  </w:num>
  <w:num w:numId="168" w16cid:durableId="1120758785">
    <w:abstractNumId w:val="103"/>
  </w:num>
  <w:num w:numId="169" w16cid:durableId="740562812">
    <w:abstractNumId w:val="62"/>
  </w:num>
  <w:num w:numId="170" w16cid:durableId="1919749876">
    <w:abstractNumId w:val="162"/>
  </w:num>
  <w:num w:numId="171" w16cid:durableId="888420089">
    <w:abstractNumId w:val="37"/>
  </w:num>
  <w:num w:numId="172" w16cid:durableId="1932928049">
    <w:abstractNumId w:val="7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6E46"/>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1FC"/>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0D1"/>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5DDD"/>
    <w:rsid w:val="00B0606B"/>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24082" TargetMode="External"/><Relationship Id="rId18" Type="http://schemas.openxmlformats.org/officeDocument/2006/relationships/hyperlink" Target="https://www.boe.es/boe/dias/2023/11/28/pdfs/BOE-A-2023-24136.pdf" TargetMode="External"/><Relationship Id="rId26" Type="http://schemas.openxmlformats.org/officeDocument/2006/relationships/hyperlink" Target="https://www.boe.es/boe/dias/2023/12/01/pdfs/BOE-A-2023-24532.pdf" TargetMode="External"/><Relationship Id="rId3" Type="http://schemas.openxmlformats.org/officeDocument/2006/relationships/customXml" Target="../customXml/item3.xml"/><Relationship Id="rId21" Type="http://schemas.openxmlformats.org/officeDocument/2006/relationships/hyperlink" Target="https://www.boe.es/diario_boe/txt.php?id=BOE-A-2023-24412"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3/11/27/pdfs/BOE-A-2023-24082.pdf" TargetMode="External"/><Relationship Id="rId17" Type="http://schemas.openxmlformats.org/officeDocument/2006/relationships/hyperlink" Target="https://www.boe.es/diario_boe/txt.php?id=BOE-A-2023-24122" TargetMode="External"/><Relationship Id="rId25" Type="http://schemas.openxmlformats.org/officeDocument/2006/relationships/hyperlink" Target="https://www.boe.es/diario_boe/txt.php?id=BOE-A-2023-2441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1/28/pdfs/BOE-A-2023-24122.pdf" TargetMode="External"/><Relationship Id="rId20" Type="http://schemas.openxmlformats.org/officeDocument/2006/relationships/hyperlink" Target="https://www.boe.es/boe/dias/2023/11/30/pdfs/BOE-A-2023-24412.pdf" TargetMode="External"/><Relationship Id="rId29" Type="http://schemas.openxmlformats.org/officeDocument/2006/relationships/hyperlink" Target="https://www.boe.es/diario_boe/txt.php?id=BOE-A-2023-245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4016" TargetMode="External"/><Relationship Id="rId24" Type="http://schemas.openxmlformats.org/officeDocument/2006/relationships/hyperlink" Target="https://www.boe.es/boe/dias/2023/11/30/pdfs/BOE-A-2023-24414.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4083" TargetMode="External"/><Relationship Id="rId23" Type="http://schemas.openxmlformats.org/officeDocument/2006/relationships/hyperlink" Target="https://www.boe.es/diario_boe/txt.php?id=BOE-A-2023-24413" TargetMode="External"/><Relationship Id="rId28" Type="http://schemas.openxmlformats.org/officeDocument/2006/relationships/hyperlink" Target="https://www.boe.es/boe/dias/2023/12/01/pdfs/BOE-A-2023-24599.pdf" TargetMode="External"/><Relationship Id="rId10" Type="http://schemas.openxmlformats.org/officeDocument/2006/relationships/hyperlink" Target="https://www.boe.es/boe/dias/2023/11/27/pdfs/BOE-A-2023-24016.pdf" TargetMode="External"/><Relationship Id="rId19" Type="http://schemas.openxmlformats.org/officeDocument/2006/relationships/hyperlink" Target="https://www.boe.es/diario_boe/txt.php?id=BOE-A-2023-24136" TargetMode="External"/><Relationship Id="rId31" Type="http://schemas.openxmlformats.org/officeDocument/2006/relationships/hyperlink" Target="https://www.boe.es/diario_boe/txt.php?id=BOE-A-2023-246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1/27/pdfs/BOE-A-2023-24083.pdf" TargetMode="External"/><Relationship Id="rId22" Type="http://schemas.openxmlformats.org/officeDocument/2006/relationships/hyperlink" Target="https://www.boe.es/boe/dias/2023/11/30/pdfs/BOE-A-2023-24413.pdf" TargetMode="External"/><Relationship Id="rId27" Type="http://schemas.openxmlformats.org/officeDocument/2006/relationships/hyperlink" Target="https://www.boe.es/diario_boe/txt.php?id=BOE-A-2023-24532" TargetMode="External"/><Relationship Id="rId30" Type="http://schemas.openxmlformats.org/officeDocument/2006/relationships/hyperlink" Target="https://www.boe.es/boe/dias/2023/12/02/pdfs/BOE-A-2023-24623.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2023-11-28T08:27:00Z</dcterms:created>
  <dcterms:modified xsi:type="dcterms:W3CDTF">2023-12-03T14:37:00Z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